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9714" w14:textId="02BD3608" w:rsidR="0019578C" w:rsidRDefault="00AA7FA0">
      <w:r w:rsidRPr="00AA7FA0">
        <w:t>North Valley THRIVE seeks responses to the following Request for Qualifications from nonprofit organizations that have a background in racial equity and knowledge of the unique challenges that face communities that have been historically disinvested.</w:t>
      </w:r>
    </w:p>
    <w:sectPr w:rsidR="00195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A0"/>
    <w:rsid w:val="0019578C"/>
    <w:rsid w:val="00AA7FA0"/>
    <w:rsid w:val="00EB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D4BD"/>
  <w15:chartTrackingRefBased/>
  <w15:docId w15:val="{96434438-4BCD-4AAD-A35E-5D34C7D9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F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F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F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F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F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F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F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F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F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F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F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F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FA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FA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FA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FA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FA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FA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7F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7F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F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7F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7F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7F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7F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7FA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F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FA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7FA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Merced County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Reyna</dc:creator>
  <cp:keywords/>
  <dc:description/>
  <cp:lastModifiedBy>Asia Reyna</cp:lastModifiedBy>
  <cp:revision>1</cp:revision>
  <dcterms:created xsi:type="dcterms:W3CDTF">2024-01-11T00:27:00Z</dcterms:created>
  <dcterms:modified xsi:type="dcterms:W3CDTF">2024-01-11T00:29:00Z</dcterms:modified>
</cp:coreProperties>
</file>